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DD9" w:rsidRPr="00552338" w:rsidRDefault="006C2DD9" w:rsidP="006C2DD9">
      <w:pPr>
        <w:ind w:firstLineChars="50" w:firstLine="31680"/>
        <w:jc w:val="center"/>
        <w:rPr>
          <w:rFonts w:ascii="黑体" w:eastAsia="黑体"/>
          <w:sz w:val="36"/>
          <w:szCs w:val="36"/>
        </w:rPr>
      </w:pPr>
      <w:r w:rsidRPr="00552338">
        <w:rPr>
          <w:rFonts w:ascii="黑体" w:eastAsia="黑体" w:hint="eastAsia"/>
          <w:sz w:val="36"/>
          <w:szCs w:val="36"/>
        </w:rPr>
        <w:t>交通运输大类专业毕业设计指南</w:t>
      </w:r>
    </w:p>
    <w:p w:rsidR="006C2DD9" w:rsidRPr="00552338" w:rsidRDefault="006C2DD9" w:rsidP="00552338">
      <w:pPr>
        <w:ind w:firstLineChars="200" w:firstLine="31680"/>
        <w:rPr>
          <w:sz w:val="30"/>
          <w:szCs w:val="30"/>
        </w:rPr>
      </w:pP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Ansi="宋体" w:hint="eastAsia"/>
          <w:sz w:val="28"/>
          <w:szCs w:val="28"/>
        </w:rPr>
        <w:t>本指南适用于高职高专铁道运输类（铁道机车、铁道车辆、铁道供电技术、铁道工程技术、铁道机械化维修技术、铁道信号自动控制、铁道通信与信息化技术、铁道交通运营管理、铁路物流管理、铁路桥梁与隧道工程技术、高速铁道工程技术、高速铁路客运乘务、动车组检修技术）、道路运输类（智能交通技术运用、道路桥梁工程技术、道路养护与管理、工程机械运用技术、交通运营管理、汽车运用与维修技术、汽车车身维修技术）、水上运输类（港口与航道工程技术、港口与航运管理、港口物流管理、轮机工程技术）、航空运输类（民航运输、民航通信技术、定翼机驾驶技术、直升机驾驶技术、空中乘务、民航安全技术管理、机场运行、飞机机电设备维修、飞机电子设备维修、航空物流、通用航空器维修、通用航空航务技术）、城市轨道交通类（城市轨道交通车辆技术、城市轨道交通机电技术、城市轨道交通通信信号技术、城市轨道交通供配电技术、城市轨道交通工程技术、城市轨道交通运营管理）、邮政类（快递运营管理）等专业。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黑体" w:eastAsia="黑体"/>
          <w:sz w:val="28"/>
          <w:szCs w:val="28"/>
        </w:rPr>
      </w:pPr>
      <w:r w:rsidRPr="00552338">
        <w:rPr>
          <w:rFonts w:ascii="黑体" w:eastAsia="黑体" w:hint="eastAsia"/>
          <w:sz w:val="28"/>
          <w:szCs w:val="28"/>
        </w:rPr>
        <w:t>一、毕业设计选题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（一）选题类别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Ansi="宋体" w:hint="eastAsia"/>
          <w:sz w:val="28"/>
          <w:szCs w:val="28"/>
        </w:rPr>
        <w:t>交通运输大类专业毕业设计通常为交通土建类、产品设计类、工艺设计类、方案设计类等类型。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（二）选题要求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选题应符合本专业人才培养目标，有一定的综合性和典型性，能体现学生在需求分析、信息检索、方案设计、资源利用、作品（产品）制作、项目施工组织设计等方面的专业综合能力和安全环保、创新协作等意识的培养要求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选题应尽可能地贴近生产实际问题或实际工程项目，提倡真题真做。选题应大小适中、难易适度，难易度和工作量应适合学生的知识和能力状况。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3.</w:t>
      </w:r>
      <w:r w:rsidRPr="00552338">
        <w:rPr>
          <w:rFonts w:ascii="仿宋_GB2312" w:eastAsia="仿宋_GB2312" w:hint="eastAsia"/>
          <w:sz w:val="28"/>
          <w:szCs w:val="28"/>
        </w:rPr>
        <w:t>交通土建类毕业设计可以从工程项目的施工组织设计、分部（分项）工程专项施工方案编制、工程施工图预算（工程量清单计价文件）编制，工程（分部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分项工程）质量检测方案编制、施工测量方案编制等方面进行选题。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4.</w:t>
      </w:r>
      <w:r w:rsidRPr="00552338">
        <w:rPr>
          <w:rFonts w:ascii="仿宋_GB2312" w:eastAsia="仿宋_GB2312" w:hint="eastAsia"/>
          <w:sz w:val="28"/>
          <w:szCs w:val="28"/>
        </w:rPr>
        <w:t>产品设计类毕业设计可以从机械系统的结构设计、电气系统的电路设计、自动控制的程序设计、设备的机电一体化设计等方向选题。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5.</w:t>
      </w:r>
      <w:r w:rsidRPr="00552338">
        <w:rPr>
          <w:rFonts w:ascii="仿宋_GB2312" w:eastAsia="仿宋_GB2312" w:hint="eastAsia"/>
          <w:sz w:val="28"/>
          <w:szCs w:val="28"/>
        </w:rPr>
        <w:t>工艺设计类选题可以围绕某设备或某产品总成拆装工艺、某零部件修复加工工艺、某维修项目维修工艺流程、某设备或装备调试工艺等方面选题。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6.</w:t>
      </w:r>
      <w:r w:rsidRPr="00552338">
        <w:rPr>
          <w:rFonts w:ascii="仿宋_GB2312" w:eastAsia="仿宋_GB2312" w:hint="eastAsia"/>
          <w:sz w:val="28"/>
          <w:szCs w:val="28"/>
        </w:rPr>
        <w:t>方案设计类选题可以是某设备或某产品的故障排除方案、维修方案、检测方案、改造方案或运营组织管理方案、物流方案等。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7.</w:t>
      </w:r>
      <w:r w:rsidRPr="00552338">
        <w:rPr>
          <w:rFonts w:ascii="仿宋_GB2312" w:eastAsia="仿宋_GB2312" w:hint="eastAsia"/>
          <w:sz w:val="28"/>
          <w:szCs w:val="28"/>
        </w:rPr>
        <w:t>毕业设计原则上做到“一人一题”，选题避免雷同。对于工作量大的课题，可分解为若干子课题。子课题工作量基本均衡，各子课题之间有关联但设计内容相对独立。任务书中应明确总课题和子课题名称，明确子课题的具体任务、目标等，成果不能雷同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（三）选题示例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交通土建类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工程施工组织设计方案编制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分部（分项）工程施工方案编制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分项工程）质量检测方案编制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分项工程）施工测量方案编制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工程施工图预算（工程量清单计价文件）编制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……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产品设计类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）单动道岔控制机械结构设计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）进站信号点灯电路设计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）基于单片机的十字路口交通信号灯控制系统设计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）植保无人机喷洒系统设计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）三叉路口交通信号灯</w:t>
      </w:r>
      <w:r w:rsidRPr="00552338">
        <w:rPr>
          <w:rFonts w:ascii="仿宋_GB2312" w:eastAsia="仿宋_GB2312"/>
          <w:sz w:val="28"/>
          <w:szCs w:val="28"/>
        </w:rPr>
        <w:t>PLC</w:t>
      </w:r>
      <w:r w:rsidRPr="00552338">
        <w:rPr>
          <w:rFonts w:ascii="仿宋_GB2312" w:eastAsia="仿宋_GB2312" w:hint="eastAsia"/>
          <w:sz w:val="28"/>
          <w:szCs w:val="28"/>
        </w:rPr>
        <w:t>控制系统设计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……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3.</w:t>
      </w:r>
      <w:r w:rsidRPr="00552338">
        <w:rPr>
          <w:rFonts w:ascii="仿宋_GB2312" w:eastAsia="仿宋_GB2312" w:hint="eastAsia"/>
          <w:sz w:val="28"/>
          <w:szCs w:val="28"/>
        </w:rPr>
        <w:t>工艺设计类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）交通信号灯安装工艺设计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）电液转辙机电控系统安装工艺设计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）小轿车四轮定位工艺设计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车身变形校正工艺设计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车转向节主销衬套铰削工艺设计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……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4.</w:t>
      </w:r>
      <w:r w:rsidRPr="00552338">
        <w:rPr>
          <w:rFonts w:ascii="仿宋_GB2312" w:eastAsia="仿宋_GB2312" w:hint="eastAsia"/>
          <w:sz w:val="28"/>
          <w:szCs w:val="28"/>
        </w:rPr>
        <w:t>方案设计类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）长沙地铁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号线应急公交接驳实施预案设计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/>
          <w:sz w:val="28"/>
          <w:szCs w:val="28"/>
        </w:rPr>
        <w:t>25HZ</w:t>
      </w:r>
      <w:r w:rsidRPr="00552338">
        <w:rPr>
          <w:rFonts w:ascii="仿宋_GB2312" w:eastAsia="仿宋_GB2312" w:hint="eastAsia"/>
          <w:sz w:val="28"/>
          <w:szCs w:val="28"/>
        </w:rPr>
        <w:t>相敏轨道电路故障检修方案设计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）四显示通过信号机故障诊断方案设计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）挖掘机行走跑偏故障排除方案设计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航空器起落架不能收起故障维修方案设计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6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直升机定点降落训练方案设计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……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黑体" w:eastAsia="黑体"/>
          <w:sz w:val="28"/>
          <w:szCs w:val="28"/>
        </w:rPr>
      </w:pPr>
      <w:r w:rsidRPr="00552338">
        <w:rPr>
          <w:rFonts w:ascii="黑体" w:eastAsia="黑体" w:hint="eastAsia"/>
          <w:sz w:val="28"/>
          <w:szCs w:val="28"/>
        </w:rPr>
        <w:t>二、毕业设计成果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（一）交通土建类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成果表现形式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交通土建类毕业设计成果通常为一个完整的方案，具体表现形式根据选题确定。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）施工组织设计通常包括工程概况、施工总体部署、施工现场平面布置、施工准备、施工技术方案、主要施工保证措施等内容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）分部（分项）工程施工方案通常包括工程概况、施工安排、施工准备、施工方法及主要施工保证措施等内容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）工程施工图预算（工程量清单计价文件）通常包括编制说明、工程量核算、预算表格等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分项工程）质量检测方案通常包括工程概况、编制依据、检测方法手段、实施计划、保证措施以及检测方案具体实施的成果资料整理等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分项工程）施工测量方案通常包括工程概况、编制依据、测量仪器、测量方法、保证措施以及方案实施的成果资料整理等。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1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成果要求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）施工组织设计要求施工总体部署、施工现场平面布置等合理，施工技术方案具有可实施性；质量保障措施可靠，资源配置与进度计划合理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）分部（分项）工程施工方案要求施工安排合理、施工方法选用可行、施工保证措施可靠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）工程（分部</w:t>
      </w:r>
      <w:r w:rsidRPr="00552338">
        <w:rPr>
          <w:rFonts w:ascii="仿宋_GB2312" w:eastAsia="仿宋_GB2312"/>
          <w:sz w:val="28"/>
          <w:szCs w:val="28"/>
        </w:rPr>
        <w:t>/</w:t>
      </w:r>
      <w:r w:rsidRPr="00552338">
        <w:rPr>
          <w:rFonts w:ascii="仿宋_GB2312" w:eastAsia="仿宋_GB2312" w:hint="eastAsia"/>
          <w:sz w:val="28"/>
          <w:szCs w:val="28"/>
        </w:rPr>
        <w:t>分项工程）质量检测方案、施工测量方案等编制合理、相关记录表（报告）填写真实、正确、规范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）工程施工图预算（工程量清单计价文件）方案要求工程量核算准确，相关表格填写真实、正确、规范。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（二）产品设计类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成果表现形式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产品设计类毕业设计成果通常包括产品设计图纸（如机械零件图、机械结构装配图、电气原理图、程序逻辑图、安装接线图等）、设计说明书等。对于“</w:t>
      </w:r>
      <w:r w:rsidRPr="00552338">
        <w:rPr>
          <w:rFonts w:ascii="仿宋_GB2312" w:eastAsia="仿宋_GB2312" w:hAnsi="宋体" w:cs="宋体"/>
          <w:sz w:val="28"/>
          <w:szCs w:val="28"/>
        </w:rPr>
        <w:t>XX</w:t>
      </w:r>
      <w:r w:rsidRPr="00552338">
        <w:rPr>
          <w:rFonts w:ascii="仿宋_GB2312" w:eastAsia="仿宋_GB2312" w:hint="eastAsia"/>
          <w:sz w:val="28"/>
          <w:szCs w:val="28"/>
        </w:rPr>
        <w:t>的制作”之类的课题，除上述成果外，还应要求学生制作出产品（样品）实物，并在毕业设计展示网页的成果栏目中展示产品（样品）实物照片、产品功能演示视频等。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5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成果要求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）绘制的机械零件图、机械结构装配图应正确、清晰，符合机械制图相关规范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）绘制的电气原理图、安装接线图等应正确、清晰，符合电气制图和工程相关规范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）程序逻辑图应正确、清晰，符合程序表达形式和表达规范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）产品（样品）应达到设计功能和技术指标要求，有一定应用价值；产品（样品）照片、视频资料应能够清晰准确展现产品构造和功能特点等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）设计说明书的撰写要详细反映设计思路、设计过程等，其格式、排版应规范。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（三）工艺设计类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成果表现形式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工艺设计类毕业设计成果以设计说明书呈现，通常包括加工或装配工艺流程、工艺技术要求、工作环境要求、专用仪器设备的选用与安装要求、质量检测与验收要求等。对于设计任务要求制作产品（样品）实物的，除上述成果外，还须展示产品（样品）实物照片、工艺流程演示视频等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成果要求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）工艺设计科学、规范，加工工艺路线合理、可行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）工艺流程图绘制完整、准确；加工工艺规程填写完整、规范、准确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工艺设计相关数据选择合理、计算准确，技术标准运用恰当</w:t>
      </w:r>
      <w:r w:rsidRPr="00552338">
        <w:rPr>
          <w:rFonts w:ascii="仿宋_GB2312" w:eastAsia="仿宋_GB2312" w:hAnsi="宋体" w:cs="Arial"/>
          <w:kern w:val="0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）专用仪器设备选用合理，使用规范</w:t>
      </w:r>
      <w:r w:rsidRPr="00552338">
        <w:rPr>
          <w:rFonts w:ascii="仿宋_GB2312" w:eastAsia="仿宋_GB2312"/>
          <w:sz w:val="28"/>
          <w:szCs w:val="28"/>
        </w:rPr>
        <w:t>;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5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设计说明书条理清晰，能体现工艺设计思路和过程，其格式、排版规范，参考资料的引用等标识规范准确。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（四）方案设计类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1.</w:t>
      </w:r>
      <w:r w:rsidRPr="00552338">
        <w:rPr>
          <w:rFonts w:ascii="仿宋_GB2312" w:eastAsia="仿宋_GB2312" w:hint="eastAsia"/>
          <w:sz w:val="28"/>
          <w:szCs w:val="28"/>
        </w:rPr>
        <w:t>成果表现形式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方案设计类毕业设计成果通常为一个完整的方案</w:t>
      </w:r>
      <w:r w:rsidRPr="00552338">
        <w:rPr>
          <w:rFonts w:ascii="仿宋_GB2312" w:eastAsia="仿宋_GB2312"/>
          <w:sz w:val="28"/>
          <w:szCs w:val="28"/>
        </w:rPr>
        <w:t>,</w:t>
      </w:r>
      <w:r w:rsidRPr="00552338">
        <w:rPr>
          <w:rFonts w:ascii="仿宋_GB2312" w:eastAsia="仿宋_GB2312" w:hint="eastAsia"/>
          <w:sz w:val="28"/>
          <w:szCs w:val="28"/>
        </w:rPr>
        <w:t>通常包括设计方案分析和拟定、技术参数确定、设计方案成型、功能效果分析等基本过程及其过程性结论。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/>
          <w:sz w:val="28"/>
          <w:szCs w:val="28"/>
        </w:rPr>
        <w:t>2.</w:t>
      </w:r>
      <w:r w:rsidRPr="00552338">
        <w:rPr>
          <w:rFonts w:ascii="仿宋_GB2312" w:eastAsia="仿宋_GB2312" w:hint="eastAsia"/>
          <w:sz w:val="28"/>
          <w:szCs w:val="28"/>
        </w:rPr>
        <w:t>成果要求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）技术路线科学、可行，方法运用得当。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应用本专业领域中新知识、新技术、新工艺、新材料、新方法、新设备，</w:t>
      </w:r>
      <w:r w:rsidRPr="00552338">
        <w:rPr>
          <w:rFonts w:ascii="仿宋_GB2312" w:eastAsia="仿宋_GB2312" w:hint="eastAsia"/>
          <w:sz w:val="28"/>
          <w:szCs w:val="28"/>
        </w:rPr>
        <w:t>满足成本、环保、安全等方面要求；具有科学性、可操作性，能有效解决实际问题；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2</w:t>
      </w:r>
      <w:r w:rsidRPr="00552338">
        <w:rPr>
          <w:rFonts w:ascii="仿宋_GB2312" w:eastAsia="仿宋_GB2312" w:hint="eastAsia"/>
          <w:sz w:val="28"/>
          <w:szCs w:val="28"/>
        </w:rPr>
        <w:t>）技术标准运用正确，符合国家或行业标准的规范与要求；技术原理、理论依据及数学模型选择合理，技术参数计算准确，相关数据详实、充分、明确；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 w:cs="Arial"/>
          <w:kern w:val="0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（</w:t>
      </w:r>
      <w:r w:rsidRPr="00552338">
        <w:rPr>
          <w:rFonts w:ascii="仿宋_GB2312" w:eastAsia="仿宋_GB2312"/>
          <w:sz w:val="28"/>
          <w:szCs w:val="28"/>
        </w:rPr>
        <w:t>3</w:t>
      </w:r>
      <w:r w:rsidRPr="00552338">
        <w:rPr>
          <w:rFonts w:ascii="仿宋_GB2312" w:eastAsia="仿宋_GB2312" w:hint="eastAsia"/>
          <w:sz w:val="28"/>
          <w:szCs w:val="28"/>
        </w:rPr>
        <w:t>）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方案格式、排版规范；参考资料的引用、参考方案的来源等标识规范、准确。</w:t>
      </w:r>
    </w:p>
    <w:p w:rsidR="006C2DD9" w:rsidRPr="00552338" w:rsidRDefault="006C2DD9">
      <w:pPr>
        <w:adjustRightInd w:val="0"/>
        <w:snapToGrid w:val="0"/>
        <w:spacing w:line="580" w:lineRule="exact"/>
        <w:ind w:left="600"/>
        <w:rPr>
          <w:rFonts w:ascii="黑体" w:eastAsia="黑体"/>
          <w:sz w:val="28"/>
          <w:szCs w:val="28"/>
        </w:rPr>
      </w:pPr>
      <w:r w:rsidRPr="00552338">
        <w:rPr>
          <w:rFonts w:ascii="黑体" w:eastAsia="黑体" w:hint="eastAsia"/>
          <w:sz w:val="28"/>
          <w:szCs w:val="28"/>
        </w:rPr>
        <w:t>三、毕业设计成果质量评价</w:t>
      </w:r>
    </w:p>
    <w:p w:rsidR="006C2DD9" w:rsidRPr="00552338" w:rsidRDefault="006C2DD9" w:rsidP="00552338">
      <w:pPr>
        <w:adjustRightInd w:val="0"/>
        <w:snapToGrid w:val="0"/>
        <w:spacing w:line="580" w:lineRule="exact"/>
        <w:ind w:firstLineChars="200" w:firstLine="31680"/>
        <w:rPr>
          <w:rFonts w:ascii="仿宋_GB2312" w:eastAsia="仿宋_GB2312"/>
          <w:sz w:val="28"/>
          <w:szCs w:val="28"/>
        </w:rPr>
      </w:pPr>
      <w:r w:rsidRPr="00552338">
        <w:rPr>
          <w:rFonts w:ascii="仿宋_GB2312" w:eastAsia="仿宋_GB2312" w:hint="eastAsia"/>
          <w:sz w:val="28"/>
          <w:szCs w:val="28"/>
        </w:rPr>
        <w:t>交通运输大类专业</w:t>
      </w:r>
      <w:r w:rsidRPr="00552338">
        <w:rPr>
          <w:rFonts w:ascii="仿宋_GB2312" w:eastAsia="仿宋_GB2312" w:hAnsi="宋体" w:cs="Arial" w:hint="eastAsia"/>
          <w:kern w:val="0"/>
          <w:sz w:val="28"/>
          <w:szCs w:val="28"/>
        </w:rPr>
        <w:t>毕业设计</w:t>
      </w:r>
      <w:r w:rsidRPr="00552338">
        <w:rPr>
          <w:rFonts w:ascii="仿宋_GB2312" w:eastAsia="仿宋_GB2312" w:hint="eastAsia"/>
          <w:sz w:val="28"/>
          <w:szCs w:val="28"/>
        </w:rPr>
        <w:t>成果质量评价根据选题类别不同而有所区别，具体见表</w:t>
      </w:r>
      <w:r w:rsidRPr="00552338">
        <w:rPr>
          <w:rFonts w:ascii="仿宋_GB2312" w:eastAsia="仿宋_GB2312"/>
          <w:sz w:val="28"/>
          <w:szCs w:val="28"/>
        </w:rPr>
        <w:t>1</w:t>
      </w:r>
      <w:r w:rsidRPr="00552338">
        <w:rPr>
          <w:rFonts w:ascii="仿宋_GB2312" w:eastAsia="仿宋_GB2312" w:hint="eastAsia"/>
          <w:sz w:val="28"/>
          <w:szCs w:val="28"/>
        </w:rPr>
        <w:t>～表</w:t>
      </w:r>
      <w:r w:rsidRPr="00552338">
        <w:rPr>
          <w:rFonts w:ascii="仿宋_GB2312" w:eastAsia="仿宋_GB2312"/>
          <w:sz w:val="28"/>
          <w:szCs w:val="28"/>
        </w:rPr>
        <w:t>4</w:t>
      </w:r>
      <w:r w:rsidRPr="00552338">
        <w:rPr>
          <w:rFonts w:ascii="仿宋_GB2312" w:eastAsia="仿宋_GB2312" w:hint="eastAsia"/>
          <w:sz w:val="28"/>
          <w:szCs w:val="28"/>
        </w:rPr>
        <w:t>。</w:t>
      </w:r>
    </w:p>
    <w:p w:rsidR="006C2DD9" w:rsidRPr="00552338" w:rsidRDefault="006C2DD9" w:rsidP="00552338">
      <w:pPr>
        <w:spacing w:line="360" w:lineRule="auto"/>
        <w:ind w:firstLineChars="150" w:firstLine="31680"/>
        <w:jc w:val="center"/>
        <w:rPr>
          <w:rFonts w:ascii="宋体"/>
          <w:b/>
          <w:sz w:val="24"/>
        </w:rPr>
      </w:pPr>
      <w:r w:rsidRPr="00552338">
        <w:rPr>
          <w:rFonts w:ascii="宋体" w:hAnsi="宋体" w:hint="eastAsia"/>
          <w:b/>
          <w:sz w:val="24"/>
        </w:rPr>
        <w:t>表</w:t>
      </w:r>
      <w:r w:rsidRPr="00552338">
        <w:rPr>
          <w:rFonts w:ascii="宋体" w:hAnsi="宋体"/>
          <w:b/>
          <w:sz w:val="24"/>
        </w:rPr>
        <w:t xml:space="preserve">1  </w:t>
      </w:r>
      <w:r w:rsidRPr="00552338">
        <w:rPr>
          <w:rFonts w:ascii="宋体" w:hAnsi="宋体" w:hint="eastAsia"/>
          <w:b/>
          <w:sz w:val="24"/>
        </w:rPr>
        <w:t>交通土建类毕业设计成果质量评价指标及权重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703"/>
        <w:gridCol w:w="946"/>
      </w:tblGrid>
      <w:tr w:rsidR="006C2DD9" w:rsidRPr="00552338">
        <w:trPr>
          <w:trHeight w:val="709"/>
          <w:tblHeader/>
          <w:jc w:val="center"/>
        </w:trPr>
        <w:tc>
          <w:tcPr>
            <w:tcW w:w="96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评价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指标内涵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分值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权重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（</w:t>
            </w:r>
            <w:r w:rsidRPr="00552338">
              <w:rPr>
                <w:rFonts w:ascii="宋体" w:hAnsi="宋体" w:cs="楷体"/>
                <w:bCs/>
                <w:szCs w:val="21"/>
              </w:rPr>
              <w:t>%</w:t>
            </w:r>
            <w:r w:rsidRPr="00552338">
              <w:rPr>
                <w:rFonts w:ascii="宋体" w:hAnsi="宋体" w:cs="楷体" w:hint="eastAsia"/>
                <w:bCs/>
                <w:szCs w:val="21"/>
              </w:rPr>
              <w:t>）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科学性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毕业设计成果客观、真实、准确、完整，符合国家或行业标准，表达（计算）合理准确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引用的参考资料、参考方案等来源可靠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能体现本专业新知识、新技术、新工艺、新材料、新方法、新设备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规范性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毕业设计成果文档结构完整、要素齐全、排版规范、文字通顺，表述符合国家或行业标准要求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6C2DD9">
            <w:pPr>
              <w:autoSpaceDN w:val="0"/>
              <w:adjustRightInd w:val="0"/>
              <w:snapToGrid w:val="0"/>
              <w:spacing w:line="280" w:lineRule="exact"/>
              <w:ind w:left="31680" w:hangingChars="200" w:firstLine="31680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解决问题措施得当，实施过程规范，符合行业的规程要求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数据核算准确，相关表格填写真实、正确，排版规范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67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C273F7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参考资料引用等标识规范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完整性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成果体现毕业设计任务书的规定要求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毕业设计说明书完整记录方案编制的基本过程及其过程性结论。如施工组织设计方案中完整描述工程概况、施工总体部署、施工现场平面布置、施工准备、施工技术方案、主要施工保证措施等内容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设计成果要素完备，能清晰表达设计内容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实用性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方案有针对性，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能有效解决工程建设中施工、造价、工程检测（测量）等实际问题，有一定应用价值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具有个性化特点，符合个案的实际情况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</w:tbl>
    <w:p w:rsidR="006C2DD9" w:rsidRPr="00552338" w:rsidRDefault="006C2DD9" w:rsidP="006C2DD9">
      <w:pPr>
        <w:spacing w:line="360" w:lineRule="auto"/>
        <w:ind w:firstLineChars="150" w:firstLine="31680"/>
        <w:jc w:val="center"/>
        <w:rPr>
          <w:rFonts w:ascii="宋体"/>
          <w:b/>
          <w:sz w:val="24"/>
        </w:rPr>
      </w:pPr>
    </w:p>
    <w:p w:rsidR="006C2DD9" w:rsidRPr="00552338" w:rsidRDefault="006C2DD9">
      <w:pPr>
        <w:spacing w:line="360" w:lineRule="auto"/>
        <w:jc w:val="center"/>
        <w:rPr>
          <w:rFonts w:ascii="宋体"/>
          <w:b/>
          <w:sz w:val="24"/>
        </w:rPr>
      </w:pPr>
      <w:r w:rsidRPr="00552338">
        <w:rPr>
          <w:rFonts w:ascii="宋体" w:hAnsi="宋体" w:hint="eastAsia"/>
          <w:b/>
          <w:sz w:val="24"/>
        </w:rPr>
        <w:t>表</w:t>
      </w:r>
      <w:r w:rsidRPr="00552338">
        <w:rPr>
          <w:rFonts w:ascii="宋体" w:hAnsi="宋体"/>
          <w:b/>
          <w:sz w:val="24"/>
        </w:rPr>
        <w:t xml:space="preserve">2   </w:t>
      </w:r>
      <w:r w:rsidRPr="00552338">
        <w:rPr>
          <w:rFonts w:ascii="宋体" w:hAnsi="宋体" w:hint="eastAsia"/>
          <w:b/>
          <w:sz w:val="24"/>
        </w:rPr>
        <w:t>产品设计类毕业设计成果质量评价指标及权重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703"/>
        <w:gridCol w:w="946"/>
      </w:tblGrid>
      <w:tr w:rsidR="006C2DD9" w:rsidRPr="00552338">
        <w:trPr>
          <w:trHeight w:val="709"/>
          <w:tblHeader/>
          <w:jc w:val="center"/>
        </w:trPr>
        <w:tc>
          <w:tcPr>
            <w:tcW w:w="96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评价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指标内涵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分值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权重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（</w:t>
            </w:r>
            <w:r w:rsidRPr="00552338">
              <w:rPr>
                <w:rFonts w:ascii="宋体" w:hAnsi="宋体" w:cs="楷体"/>
                <w:bCs/>
                <w:szCs w:val="21"/>
              </w:rPr>
              <w:t>%</w:t>
            </w:r>
            <w:r w:rsidRPr="00552338">
              <w:rPr>
                <w:rFonts w:ascii="宋体" w:hAnsi="宋体" w:cs="楷体" w:hint="eastAsia"/>
                <w:bCs/>
                <w:szCs w:val="21"/>
              </w:rPr>
              <w:t>）</w:t>
            </w:r>
          </w:p>
        </w:tc>
      </w:tr>
      <w:tr w:rsidR="006C2DD9" w:rsidRPr="00552338">
        <w:trPr>
          <w:trHeight w:val="610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科学性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机械零件图、机械结构装配图、电气原理图、安装接线图、程序逻辑图等表达准确，无原理性错误，逻辑清晰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 xml:space="preserve">10 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技术原理、理论依据选择合理，有关参数计算准确，分析、推导正确且逻辑性强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能体现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本专业领域中新知识、新技术、新工艺、新方法、新设备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引用的参考资料、参考方案等来源可靠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6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规范性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毕业设计成果文档结构完整、要素齐全、排版规范、文字通顺，表述符合国家或行业标准要求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 xml:space="preserve">5 </w:t>
            </w:r>
          </w:p>
        </w:tc>
      </w:tr>
      <w:tr w:rsidR="006C2DD9" w:rsidRPr="00552338">
        <w:trPr>
          <w:trHeight w:val="1047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机械零件图、机械结构装配图、电气原理图、安装接线图、程序逻辑图等技术文件表达规范，符合国家或行业标准。设计说明书条理清晰，体现了设计思路和过程，格式、排版规范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6C2DD9">
            <w:pPr>
              <w:autoSpaceDN w:val="0"/>
              <w:adjustRightInd w:val="0"/>
              <w:snapToGrid w:val="0"/>
              <w:spacing w:line="240" w:lineRule="exact"/>
              <w:ind w:left="31680" w:hangingChars="200" w:firstLine="31680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参考资料引用等标识规范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672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完整性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成果体现毕业设计任务书的规定要求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毕业设计说明书完整记录了产品功能（需求）分析、方案分析和拟定、技术参数确定、设计方案成型、产品功能效果分析等基本过程及其过程性结论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55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毕业设计成果要素完备，能清晰表达设计内容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实用性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产品设计</w:t>
            </w:r>
            <w:r w:rsidRPr="00552338">
              <w:rPr>
                <w:rFonts w:ascii="宋体" w:hAnsi="宋体" w:cs="楷体" w:hint="eastAsia"/>
                <w:szCs w:val="21"/>
              </w:rPr>
              <w:t>有针对性，能够有效解决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交通运输业、社会生活中的实际问题，有一定应用价值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设计具有个性化特点，符合个案的实际情况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4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</w:tbl>
    <w:p w:rsidR="006C2DD9" w:rsidRPr="00552338" w:rsidRDefault="006C2DD9">
      <w:pPr>
        <w:spacing w:line="280" w:lineRule="exact"/>
        <w:rPr>
          <w:sz w:val="30"/>
          <w:szCs w:val="30"/>
        </w:rPr>
      </w:pPr>
    </w:p>
    <w:p w:rsidR="006C2DD9" w:rsidRPr="00552338" w:rsidRDefault="006C2DD9" w:rsidP="00552338">
      <w:pPr>
        <w:spacing w:line="360" w:lineRule="auto"/>
        <w:ind w:firstLineChars="150" w:firstLine="31680"/>
        <w:jc w:val="center"/>
        <w:rPr>
          <w:rFonts w:ascii="宋体"/>
          <w:b/>
          <w:sz w:val="24"/>
        </w:rPr>
      </w:pPr>
      <w:r w:rsidRPr="00552338">
        <w:rPr>
          <w:rFonts w:ascii="宋体" w:hAnsi="宋体" w:hint="eastAsia"/>
          <w:b/>
          <w:sz w:val="24"/>
        </w:rPr>
        <w:t>表</w:t>
      </w:r>
      <w:r w:rsidRPr="00552338">
        <w:rPr>
          <w:rFonts w:ascii="宋体" w:hAnsi="宋体"/>
          <w:b/>
          <w:sz w:val="24"/>
        </w:rPr>
        <w:t xml:space="preserve">3  </w:t>
      </w:r>
      <w:r w:rsidRPr="00552338">
        <w:rPr>
          <w:rFonts w:ascii="宋体" w:hAnsi="宋体" w:hint="eastAsia"/>
          <w:b/>
          <w:sz w:val="24"/>
        </w:rPr>
        <w:t>工艺设计类毕业设计成果评价指标及权重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703"/>
        <w:gridCol w:w="946"/>
      </w:tblGrid>
      <w:tr w:rsidR="006C2DD9" w:rsidRPr="00552338">
        <w:trPr>
          <w:trHeight w:val="709"/>
          <w:tblHeader/>
          <w:jc w:val="center"/>
        </w:trPr>
        <w:tc>
          <w:tcPr>
            <w:tcW w:w="96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评价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指标内涵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分值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权重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bCs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（</w:t>
            </w:r>
            <w:r w:rsidRPr="00552338">
              <w:rPr>
                <w:rFonts w:ascii="宋体" w:hAnsi="宋体" w:cs="楷体"/>
                <w:bCs/>
                <w:szCs w:val="21"/>
              </w:rPr>
              <w:t>%</w:t>
            </w:r>
            <w:r w:rsidRPr="00552338">
              <w:rPr>
                <w:rFonts w:ascii="宋体" w:hAnsi="宋体" w:cs="楷体" w:hint="eastAsia"/>
                <w:bCs/>
                <w:szCs w:val="21"/>
              </w:rPr>
              <w:t>）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科学性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工艺设计科学、规范；加工工艺路线合理、可行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工艺设计相关数据选择合理、计算准确，技术标准运用恰当；专用仪器设备选择合理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引用的参考资料、参考方案等来源可靠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能体现本专业领域中新知识、新技术、新工艺、新材料、新方法、新设备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规范性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spacing w:line="260" w:lineRule="exact"/>
              <w:rPr>
                <w:rFonts w:ascii="宋体"/>
                <w:szCs w:val="21"/>
              </w:rPr>
            </w:pPr>
            <w:r w:rsidRPr="00552338">
              <w:rPr>
                <w:rFonts w:ascii="宋体" w:hAnsi="宋体" w:hint="eastAsia"/>
                <w:szCs w:val="21"/>
              </w:rPr>
              <w:t>工艺流程图绘制完整、准确；加工工艺规程填写完整、规范、准确，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符合国家或行业</w:t>
            </w:r>
            <w:r w:rsidRPr="00552338">
              <w:rPr>
                <w:rFonts w:ascii="宋体" w:hAnsi="宋体" w:cs="Arial"/>
                <w:kern w:val="0"/>
                <w:szCs w:val="21"/>
              </w:rPr>
              <w:t>/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企业技术标准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6C2DD9">
            <w:pPr>
              <w:autoSpaceDN w:val="0"/>
              <w:adjustRightInd w:val="0"/>
              <w:snapToGrid w:val="0"/>
              <w:spacing w:line="260" w:lineRule="exact"/>
              <w:ind w:left="31680" w:hangingChars="200" w:firstLine="31680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67110D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设计说明书条理清晰，体现工艺设计思路和过程，</w:t>
            </w:r>
            <w:r w:rsidRPr="00552338">
              <w:rPr>
                <w:rFonts w:ascii="宋体" w:hAnsi="宋体" w:cs="楷体" w:hint="eastAsia"/>
                <w:szCs w:val="21"/>
              </w:rPr>
              <w:t>文档结构完整、要素齐全、排版规范、文字通顺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87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解决问题措施得当，实施过程规范，符合医药卫生行业的规程要求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6C2DD9">
            <w:pPr>
              <w:autoSpaceDN w:val="0"/>
              <w:adjustRightInd w:val="0"/>
              <w:snapToGrid w:val="0"/>
              <w:spacing w:line="260" w:lineRule="exact"/>
              <w:ind w:left="31680" w:hangingChars="200" w:firstLine="31680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参考资料引用等标识规范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完整性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成果体现任务书的规定要求，不缺项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8E6F35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设计说明书应完整记录技术要求分析、工艺流程拟定、技术参数确定、仪器设备选用、质量检测与验收等基本过程及其过程性结论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成果要素完备，能清晰表达设计内容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实用性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选题来源于企业实际的生产或工作项目</w:t>
            </w:r>
            <w:r w:rsidRPr="00552338">
              <w:rPr>
                <w:rFonts w:ascii="宋体" w:hAnsi="宋体" w:cs="楷体" w:hint="eastAsia"/>
                <w:szCs w:val="21"/>
              </w:rPr>
              <w:t>，能有效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解决实际问题，提高生产效率，降低生产成本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方案具有个性化特点，符合个案的实际情况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6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</w:tbl>
    <w:p w:rsidR="006C2DD9" w:rsidRPr="00552338" w:rsidRDefault="006C2DD9">
      <w:pPr>
        <w:rPr>
          <w:sz w:val="30"/>
          <w:szCs w:val="30"/>
        </w:rPr>
      </w:pPr>
    </w:p>
    <w:p w:rsidR="006C2DD9" w:rsidRPr="00552338" w:rsidRDefault="006C2DD9" w:rsidP="00552338">
      <w:pPr>
        <w:spacing w:line="360" w:lineRule="auto"/>
        <w:ind w:firstLineChars="150" w:firstLine="31680"/>
        <w:jc w:val="center"/>
        <w:rPr>
          <w:rFonts w:ascii="宋体"/>
          <w:b/>
          <w:sz w:val="24"/>
        </w:rPr>
      </w:pPr>
      <w:r w:rsidRPr="00552338">
        <w:rPr>
          <w:rFonts w:ascii="宋体" w:hAnsi="宋体" w:hint="eastAsia"/>
          <w:b/>
          <w:sz w:val="24"/>
        </w:rPr>
        <w:t>表</w:t>
      </w:r>
      <w:r w:rsidRPr="00552338">
        <w:rPr>
          <w:rFonts w:ascii="宋体" w:hAnsi="宋体"/>
          <w:b/>
          <w:sz w:val="24"/>
        </w:rPr>
        <w:t xml:space="preserve">4   </w:t>
      </w:r>
      <w:r w:rsidRPr="00552338">
        <w:rPr>
          <w:rFonts w:ascii="宋体" w:hAnsi="宋体" w:hint="eastAsia"/>
          <w:b/>
          <w:sz w:val="24"/>
        </w:rPr>
        <w:t>方案设计类毕业设计成果评价指标及权重</w:t>
      </w: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3"/>
        <w:gridCol w:w="6703"/>
        <w:gridCol w:w="946"/>
      </w:tblGrid>
      <w:tr w:rsidR="006C2DD9" w:rsidRPr="00552338">
        <w:trPr>
          <w:trHeight w:val="709"/>
          <w:tblHeader/>
          <w:jc w:val="center"/>
        </w:trPr>
        <w:tc>
          <w:tcPr>
            <w:tcW w:w="96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评价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指标内涵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分值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权重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bCs/>
                <w:szCs w:val="21"/>
              </w:rPr>
            </w:pPr>
            <w:r w:rsidRPr="00552338">
              <w:rPr>
                <w:rFonts w:ascii="宋体" w:hAnsi="宋体" w:cs="楷体" w:hint="eastAsia"/>
                <w:bCs/>
                <w:szCs w:val="21"/>
              </w:rPr>
              <w:t>（</w:t>
            </w:r>
            <w:r w:rsidRPr="00552338">
              <w:rPr>
                <w:rFonts w:ascii="宋体" w:hAnsi="宋体" w:cs="楷体"/>
                <w:bCs/>
                <w:szCs w:val="21"/>
              </w:rPr>
              <w:t>%</w:t>
            </w:r>
            <w:r w:rsidRPr="00552338">
              <w:rPr>
                <w:rFonts w:ascii="宋体" w:hAnsi="宋体" w:cs="楷体" w:hint="eastAsia"/>
                <w:bCs/>
                <w:szCs w:val="21"/>
              </w:rPr>
              <w:t>）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科学性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制定的方案客观、真实、准确、完整；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方案设计合理，技术路线科学、可行，步骤合理，方法运用得当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5F044B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</w:t>
            </w:r>
            <w:r w:rsidRPr="00552338">
              <w:rPr>
                <w:rFonts w:ascii="宋体" w:hAnsi="宋体" w:cs="宋体" w:hint="eastAsia"/>
                <w:szCs w:val="21"/>
              </w:rPr>
              <w:t>按照工作流程呈现，逻辑性强，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技术参数计算准确，相关数据详实、充分、明确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引用的参考资料、参考方案等来源可靠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能体现本专业新知识、新技术、新方法、新设备、新标准等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规范性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 w:rsidP="00B71FBC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技术标准等运用正确，符合国家或行业标准的规范与要求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6C2DD9">
            <w:pPr>
              <w:autoSpaceDN w:val="0"/>
              <w:adjustRightInd w:val="0"/>
              <w:snapToGrid w:val="0"/>
              <w:spacing w:line="280" w:lineRule="exact"/>
              <w:ind w:left="31680" w:hangingChars="200" w:firstLine="31680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解决问题措施得当，实施过程规范，符合行业</w:t>
            </w:r>
            <w:r w:rsidRPr="00552338">
              <w:rPr>
                <w:rFonts w:ascii="宋体" w:hAnsi="宋体" w:cs="楷体"/>
                <w:szCs w:val="21"/>
              </w:rPr>
              <w:t>/</w:t>
            </w:r>
            <w:r w:rsidRPr="00552338">
              <w:rPr>
                <w:rFonts w:ascii="宋体" w:hAnsi="宋体" w:cs="楷体" w:hint="eastAsia"/>
                <w:szCs w:val="21"/>
              </w:rPr>
              <w:t>企业的规程要求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80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5F044B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方案</w:t>
            </w:r>
            <w:r w:rsidRPr="00552338">
              <w:rPr>
                <w:rFonts w:ascii="宋体" w:hAnsi="宋体" w:cs="楷体" w:hint="eastAsia"/>
                <w:szCs w:val="21"/>
              </w:rPr>
              <w:t>文档结构完整、要素齐全、排版规范、文字通顺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 w:rsidP="006C2DD9">
            <w:pPr>
              <w:autoSpaceDN w:val="0"/>
              <w:adjustRightInd w:val="0"/>
              <w:snapToGrid w:val="0"/>
              <w:spacing w:line="280" w:lineRule="exact"/>
              <w:ind w:left="31680" w:hangingChars="200" w:firstLine="31680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参考资料引用等标识规范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445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完整性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30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 w:rsidP="00B71FBC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方案体现任务书的规定要求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 w:rsidP="005F044B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Arial" w:hint="eastAsia"/>
                <w:kern w:val="0"/>
                <w:szCs w:val="21"/>
              </w:rPr>
              <w:t>方案</w:t>
            </w:r>
            <w:r w:rsidRPr="00552338">
              <w:rPr>
                <w:rFonts w:ascii="宋体" w:hAnsi="宋体" w:hint="eastAsia"/>
                <w:szCs w:val="21"/>
              </w:rPr>
              <w:t>应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体现设计思路和过程，完整记录工作任务分析、框架思路拟定、设计方案成型、技术参数确定、功能效果分析等基本过程及其过程性结论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15</w:t>
            </w:r>
          </w:p>
        </w:tc>
      </w:tr>
      <w:tr w:rsidR="006C2DD9" w:rsidRPr="00552338">
        <w:trPr>
          <w:trHeight w:val="39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方案要素完备，能清晰表达设计内容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  <w:highlight w:val="yellow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 w:val="restart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实用性</w:t>
            </w:r>
          </w:p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（</w:t>
            </w:r>
            <w:r w:rsidRPr="00552338">
              <w:rPr>
                <w:rFonts w:ascii="宋体" w:hAnsi="宋体" w:cs="楷体"/>
                <w:szCs w:val="21"/>
              </w:rPr>
              <w:t>20</w:t>
            </w:r>
            <w:r w:rsidRPr="00552338">
              <w:rPr>
                <w:rFonts w:ascii="宋体" w:hAnsi="宋体" w:cs="楷体" w:hint="eastAsia"/>
                <w:szCs w:val="21"/>
              </w:rPr>
              <w:t>分）</w:t>
            </w: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方案有针对性，</w:t>
            </w:r>
            <w:r w:rsidRPr="00552338">
              <w:rPr>
                <w:rFonts w:ascii="宋体" w:hAnsi="宋体" w:cs="Arial" w:hint="eastAsia"/>
                <w:kern w:val="0"/>
                <w:szCs w:val="21"/>
              </w:rPr>
              <w:t>设计方案能解决企业生产、社会生活中的实际问题，有一定应用价值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  <w:tr w:rsidR="006C2DD9" w:rsidRPr="00552338">
        <w:trPr>
          <w:trHeight w:val="441"/>
          <w:jc w:val="center"/>
        </w:trPr>
        <w:tc>
          <w:tcPr>
            <w:tcW w:w="963" w:type="dxa"/>
            <w:vMerge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</w:p>
        </w:tc>
        <w:tc>
          <w:tcPr>
            <w:tcW w:w="6703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 w:hint="eastAsia"/>
                <w:szCs w:val="21"/>
              </w:rPr>
              <w:t>方案具有个性化特点，符合个案的实际情况</w:t>
            </w:r>
          </w:p>
        </w:tc>
        <w:tc>
          <w:tcPr>
            <w:tcW w:w="946" w:type="dxa"/>
            <w:vAlign w:val="center"/>
          </w:tcPr>
          <w:p w:rsidR="006C2DD9" w:rsidRPr="00552338" w:rsidRDefault="006C2DD9">
            <w:pPr>
              <w:autoSpaceDN w:val="0"/>
              <w:adjustRightInd w:val="0"/>
              <w:snapToGrid w:val="0"/>
              <w:spacing w:line="280" w:lineRule="exact"/>
              <w:jc w:val="center"/>
              <w:rPr>
                <w:rFonts w:ascii="宋体" w:cs="楷体"/>
                <w:szCs w:val="21"/>
              </w:rPr>
            </w:pPr>
            <w:r w:rsidRPr="00552338">
              <w:rPr>
                <w:rFonts w:ascii="宋体" w:hAnsi="宋体" w:cs="楷体"/>
                <w:szCs w:val="21"/>
              </w:rPr>
              <w:t>10</w:t>
            </w:r>
          </w:p>
        </w:tc>
      </w:tr>
    </w:tbl>
    <w:p w:rsidR="006C2DD9" w:rsidRPr="00552338" w:rsidRDefault="006C2DD9">
      <w:pPr>
        <w:rPr>
          <w:sz w:val="30"/>
          <w:szCs w:val="30"/>
        </w:rPr>
      </w:pPr>
    </w:p>
    <w:sectPr w:rsidR="006C2DD9" w:rsidRPr="00552338" w:rsidSect="00684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DD9" w:rsidRDefault="006C2DD9" w:rsidP="00D303CB">
      <w:r>
        <w:separator/>
      </w:r>
    </w:p>
  </w:endnote>
  <w:endnote w:type="continuationSeparator" w:id="0">
    <w:p w:rsidR="006C2DD9" w:rsidRDefault="006C2DD9" w:rsidP="00D30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DD9" w:rsidRDefault="006C2DD9" w:rsidP="00D303CB">
      <w:r>
        <w:separator/>
      </w:r>
    </w:p>
  </w:footnote>
  <w:footnote w:type="continuationSeparator" w:id="0">
    <w:p w:rsidR="006C2DD9" w:rsidRDefault="006C2DD9" w:rsidP="00D30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4770E96"/>
    <w:rsid w:val="000150B2"/>
    <w:rsid w:val="000155C4"/>
    <w:rsid w:val="0004056C"/>
    <w:rsid w:val="00046AFC"/>
    <w:rsid w:val="0005501A"/>
    <w:rsid w:val="000553FE"/>
    <w:rsid w:val="00065A8D"/>
    <w:rsid w:val="00080E31"/>
    <w:rsid w:val="0009656D"/>
    <w:rsid w:val="000A083B"/>
    <w:rsid w:val="000A4A61"/>
    <w:rsid w:val="000B0168"/>
    <w:rsid w:val="000B0CAB"/>
    <w:rsid w:val="000C1F9B"/>
    <w:rsid w:val="000C3961"/>
    <w:rsid w:val="000C73D7"/>
    <w:rsid w:val="000F4D92"/>
    <w:rsid w:val="001162B1"/>
    <w:rsid w:val="00117123"/>
    <w:rsid w:val="0012193E"/>
    <w:rsid w:val="001221A7"/>
    <w:rsid w:val="00123D8B"/>
    <w:rsid w:val="0013038B"/>
    <w:rsid w:val="00153524"/>
    <w:rsid w:val="00162EB2"/>
    <w:rsid w:val="001653C9"/>
    <w:rsid w:val="001666F0"/>
    <w:rsid w:val="00183F3A"/>
    <w:rsid w:val="00190304"/>
    <w:rsid w:val="00194DFC"/>
    <w:rsid w:val="001A43BD"/>
    <w:rsid w:val="001B2780"/>
    <w:rsid w:val="001B3859"/>
    <w:rsid w:val="001B6802"/>
    <w:rsid w:val="001C7765"/>
    <w:rsid w:val="001D2179"/>
    <w:rsid w:val="001D5B64"/>
    <w:rsid w:val="001E18FE"/>
    <w:rsid w:val="00211F73"/>
    <w:rsid w:val="00212DBB"/>
    <w:rsid w:val="00220BDE"/>
    <w:rsid w:val="00221B4A"/>
    <w:rsid w:val="002370A8"/>
    <w:rsid w:val="00241BFD"/>
    <w:rsid w:val="00257FC6"/>
    <w:rsid w:val="00265390"/>
    <w:rsid w:val="0026541B"/>
    <w:rsid w:val="00273A24"/>
    <w:rsid w:val="0028467F"/>
    <w:rsid w:val="002A5768"/>
    <w:rsid w:val="002D29C7"/>
    <w:rsid w:val="002D6F0D"/>
    <w:rsid w:val="002E0FFC"/>
    <w:rsid w:val="002F2210"/>
    <w:rsid w:val="002F5594"/>
    <w:rsid w:val="0030602F"/>
    <w:rsid w:val="0031536A"/>
    <w:rsid w:val="00317F43"/>
    <w:rsid w:val="003209FE"/>
    <w:rsid w:val="00337A4C"/>
    <w:rsid w:val="00337C79"/>
    <w:rsid w:val="00344260"/>
    <w:rsid w:val="00344B04"/>
    <w:rsid w:val="003501CB"/>
    <w:rsid w:val="00352B29"/>
    <w:rsid w:val="0037139C"/>
    <w:rsid w:val="0039652F"/>
    <w:rsid w:val="003A06DD"/>
    <w:rsid w:val="003A5AAE"/>
    <w:rsid w:val="003A6A0C"/>
    <w:rsid w:val="003A6A98"/>
    <w:rsid w:val="003D10C4"/>
    <w:rsid w:val="003D2122"/>
    <w:rsid w:val="003E3812"/>
    <w:rsid w:val="003E71BF"/>
    <w:rsid w:val="004107DF"/>
    <w:rsid w:val="004131BA"/>
    <w:rsid w:val="00416596"/>
    <w:rsid w:val="00417004"/>
    <w:rsid w:val="0041745F"/>
    <w:rsid w:val="00417B4E"/>
    <w:rsid w:val="004224D1"/>
    <w:rsid w:val="00424C57"/>
    <w:rsid w:val="0043280E"/>
    <w:rsid w:val="00442503"/>
    <w:rsid w:val="00451C3D"/>
    <w:rsid w:val="00454188"/>
    <w:rsid w:val="00462714"/>
    <w:rsid w:val="00464867"/>
    <w:rsid w:val="004700B2"/>
    <w:rsid w:val="004757E0"/>
    <w:rsid w:val="00482071"/>
    <w:rsid w:val="00486AC9"/>
    <w:rsid w:val="0049054C"/>
    <w:rsid w:val="004A1FA0"/>
    <w:rsid w:val="004A514B"/>
    <w:rsid w:val="004A5E85"/>
    <w:rsid w:val="004A79EE"/>
    <w:rsid w:val="004B6A21"/>
    <w:rsid w:val="004B7721"/>
    <w:rsid w:val="004C2023"/>
    <w:rsid w:val="004E1B9C"/>
    <w:rsid w:val="004E66EF"/>
    <w:rsid w:val="004F147B"/>
    <w:rsid w:val="004F19A4"/>
    <w:rsid w:val="005027FF"/>
    <w:rsid w:val="005051F2"/>
    <w:rsid w:val="00523574"/>
    <w:rsid w:val="00523612"/>
    <w:rsid w:val="00532771"/>
    <w:rsid w:val="00533B93"/>
    <w:rsid w:val="005419DC"/>
    <w:rsid w:val="00552338"/>
    <w:rsid w:val="00562D89"/>
    <w:rsid w:val="00573ECB"/>
    <w:rsid w:val="00575BE1"/>
    <w:rsid w:val="00591B4D"/>
    <w:rsid w:val="005932E2"/>
    <w:rsid w:val="005948DA"/>
    <w:rsid w:val="00597230"/>
    <w:rsid w:val="005B718C"/>
    <w:rsid w:val="005C1F9C"/>
    <w:rsid w:val="005C4BE6"/>
    <w:rsid w:val="005C6C50"/>
    <w:rsid w:val="005C7422"/>
    <w:rsid w:val="005E19BC"/>
    <w:rsid w:val="005E72EE"/>
    <w:rsid w:val="005E7C19"/>
    <w:rsid w:val="005F044B"/>
    <w:rsid w:val="005F0D26"/>
    <w:rsid w:val="00600BC1"/>
    <w:rsid w:val="0060146C"/>
    <w:rsid w:val="00604198"/>
    <w:rsid w:val="00615170"/>
    <w:rsid w:val="006201AD"/>
    <w:rsid w:val="00622294"/>
    <w:rsid w:val="00624852"/>
    <w:rsid w:val="0062575C"/>
    <w:rsid w:val="00631B0C"/>
    <w:rsid w:val="006356B4"/>
    <w:rsid w:val="00642860"/>
    <w:rsid w:val="006444B4"/>
    <w:rsid w:val="006534DF"/>
    <w:rsid w:val="0067110D"/>
    <w:rsid w:val="006732D0"/>
    <w:rsid w:val="006832D4"/>
    <w:rsid w:val="00684940"/>
    <w:rsid w:val="0069622F"/>
    <w:rsid w:val="006C25C0"/>
    <w:rsid w:val="006C2DD9"/>
    <w:rsid w:val="006D1E14"/>
    <w:rsid w:val="006D2B98"/>
    <w:rsid w:val="006E29FB"/>
    <w:rsid w:val="006F7493"/>
    <w:rsid w:val="0070398E"/>
    <w:rsid w:val="007052B3"/>
    <w:rsid w:val="007066B5"/>
    <w:rsid w:val="00726498"/>
    <w:rsid w:val="00727425"/>
    <w:rsid w:val="00732485"/>
    <w:rsid w:val="00743381"/>
    <w:rsid w:val="00753B71"/>
    <w:rsid w:val="00756003"/>
    <w:rsid w:val="007614B0"/>
    <w:rsid w:val="00767B55"/>
    <w:rsid w:val="00770054"/>
    <w:rsid w:val="00772F64"/>
    <w:rsid w:val="00773007"/>
    <w:rsid w:val="00773C28"/>
    <w:rsid w:val="00773E8F"/>
    <w:rsid w:val="007808F3"/>
    <w:rsid w:val="0078620C"/>
    <w:rsid w:val="00794171"/>
    <w:rsid w:val="0079476C"/>
    <w:rsid w:val="007B6956"/>
    <w:rsid w:val="007C7803"/>
    <w:rsid w:val="007C781F"/>
    <w:rsid w:val="007D11EE"/>
    <w:rsid w:val="007D4B27"/>
    <w:rsid w:val="007D7322"/>
    <w:rsid w:val="007F51B9"/>
    <w:rsid w:val="00800521"/>
    <w:rsid w:val="008041A1"/>
    <w:rsid w:val="0081213C"/>
    <w:rsid w:val="0083077F"/>
    <w:rsid w:val="0085081F"/>
    <w:rsid w:val="008538B1"/>
    <w:rsid w:val="00856A85"/>
    <w:rsid w:val="00857A8C"/>
    <w:rsid w:val="00860EF4"/>
    <w:rsid w:val="00873DCA"/>
    <w:rsid w:val="00875F2D"/>
    <w:rsid w:val="00883A07"/>
    <w:rsid w:val="00890CC2"/>
    <w:rsid w:val="008937FE"/>
    <w:rsid w:val="008972E5"/>
    <w:rsid w:val="008A09CE"/>
    <w:rsid w:val="008A6341"/>
    <w:rsid w:val="008D481F"/>
    <w:rsid w:val="008D54AF"/>
    <w:rsid w:val="008D76DB"/>
    <w:rsid w:val="008E09E0"/>
    <w:rsid w:val="008E2DEC"/>
    <w:rsid w:val="008E6F35"/>
    <w:rsid w:val="008F1D5D"/>
    <w:rsid w:val="008F428F"/>
    <w:rsid w:val="00920A2D"/>
    <w:rsid w:val="009336C2"/>
    <w:rsid w:val="00941AF8"/>
    <w:rsid w:val="00951106"/>
    <w:rsid w:val="009512F1"/>
    <w:rsid w:val="009523A8"/>
    <w:rsid w:val="009556C3"/>
    <w:rsid w:val="00961393"/>
    <w:rsid w:val="00963FD0"/>
    <w:rsid w:val="00967EB4"/>
    <w:rsid w:val="00967F7A"/>
    <w:rsid w:val="0097092B"/>
    <w:rsid w:val="00973599"/>
    <w:rsid w:val="009773EC"/>
    <w:rsid w:val="0098078F"/>
    <w:rsid w:val="00982E48"/>
    <w:rsid w:val="0098369A"/>
    <w:rsid w:val="009A018A"/>
    <w:rsid w:val="009A7D03"/>
    <w:rsid w:val="009C348A"/>
    <w:rsid w:val="009D3C91"/>
    <w:rsid w:val="009E0197"/>
    <w:rsid w:val="009F6BDD"/>
    <w:rsid w:val="009F6BFF"/>
    <w:rsid w:val="00A15353"/>
    <w:rsid w:val="00A16260"/>
    <w:rsid w:val="00A17BCA"/>
    <w:rsid w:val="00A2178E"/>
    <w:rsid w:val="00A22A5E"/>
    <w:rsid w:val="00A374A0"/>
    <w:rsid w:val="00A424FB"/>
    <w:rsid w:val="00A45510"/>
    <w:rsid w:val="00A4623C"/>
    <w:rsid w:val="00A46DC1"/>
    <w:rsid w:val="00A63A3D"/>
    <w:rsid w:val="00A63B7A"/>
    <w:rsid w:val="00A65B1E"/>
    <w:rsid w:val="00A7215F"/>
    <w:rsid w:val="00A80792"/>
    <w:rsid w:val="00A82902"/>
    <w:rsid w:val="00A84CCD"/>
    <w:rsid w:val="00A8658F"/>
    <w:rsid w:val="00AA3470"/>
    <w:rsid w:val="00AE53C5"/>
    <w:rsid w:val="00AF4ECF"/>
    <w:rsid w:val="00B01244"/>
    <w:rsid w:val="00B04493"/>
    <w:rsid w:val="00B055B9"/>
    <w:rsid w:val="00B05D75"/>
    <w:rsid w:val="00B0602B"/>
    <w:rsid w:val="00B11955"/>
    <w:rsid w:val="00B12310"/>
    <w:rsid w:val="00B12712"/>
    <w:rsid w:val="00B17040"/>
    <w:rsid w:val="00B22147"/>
    <w:rsid w:val="00B310BC"/>
    <w:rsid w:val="00B31C2C"/>
    <w:rsid w:val="00B558B6"/>
    <w:rsid w:val="00B564B1"/>
    <w:rsid w:val="00B5705F"/>
    <w:rsid w:val="00B71FBC"/>
    <w:rsid w:val="00B73474"/>
    <w:rsid w:val="00B846EF"/>
    <w:rsid w:val="00B8580D"/>
    <w:rsid w:val="00B93F90"/>
    <w:rsid w:val="00B9596E"/>
    <w:rsid w:val="00B95DA4"/>
    <w:rsid w:val="00BA6617"/>
    <w:rsid w:val="00BB55F2"/>
    <w:rsid w:val="00BC1939"/>
    <w:rsid w:val="00BC6623"/>
    <w:rsid w:val="00BC6B71"/>
    <w:rsid w:val="00BD09AD"/>
    <w:rsid w:val="00BE61FF"/>
    <w:rsid w:val="00BE6CD4"/>
    <w:rsid w:val="00BE7D1C"/>
    <w:rsid w:val="00BF2C56"/>
    <w:rsid w:val="00C012E9"/>
    <w:rsid w:val="00C05178"/>
    <w:rsid w:val="00C10A84"/>
    <w:rsid w:val="00C160D0"/>
    <w:rsid w:val="00C1761C"/>
    <w:rsid w:val="00C21FF5"/>
    <w:rsid w:val="00C273F7"/>
    <w:rsid w:val="00C34059"/>
    <w:rsid w:val="00C429F3"/>
    <w:rsid w:val="00C433BB"/>
    <w:rsid w:val="00C52819"/>
    <w:rsid w:val="00C61951"/>
    <w:rsid w:val="00C832DA"/>
    <w:rsid w:val="00C83DBC"/>
    <w:rsid w:val="00C902F6"/>
    <w:rsid w:val="00C9176F"/>
    <w:rsid w:val="00C93CCE"/>
    <w:rsid w:val="00CA1E97"/>
    <w:rsid w:val="00CA447E"/>
    <w:rsid w:val="00CA711C"/>
    <w:rsid w:val="00CB154E"/>
    <w:rsid w:val="00CB21E0"/>
    <w:rsid w:val="00CB759E"/>
    <w:rsid w:val="00CC13C6"/>
    <w:rsid w:val="00CD2045"/>
    <w:rsid w:val="00CE3C95"/>
    <w:rsid w:val="00CE53EE"/>
    <w:rsid w:val="00CF1D7C"/>
    <w:rsid w:val="00CF2211"/>
    <w:rsid w:val="00CF28E4"/>
    <w:rsid w:val="00CF4181"/>
    <w:rsid w:val="00D00DFE"/>
    <w:rsid w:val="00D034F2"/>
    <w:rsid w:val="00D156CF"/>
    <w:rsid w:val="00D303CB"/>
    <w:rsid w:val="00D33C6B"/>
    <w:rsid w:val="00D40BD4"/>
    <w:rsid w:val="00D4121B"/>
    <w:rsid w:val="00D45603"/>
    <w:rsid w:val="00D517B4"/>
    <w:rsid w:val="00D5450F"/>
    <w:rsid w:val="00D5487A"/>
    <w:rsid w:val="00D54BAE"/>
    <w:rsid w:val="00D61A95"/>
    <w:rsid w:val="00D61EE3"/>
    <w:rsid w:val="00D7691A"/>
    <w:rsid w:val="00D9547A"/>
    <w:rsid w:val="00DA0178"/>
    <w:rsid w:val="00DA0D73"/>
    <w:rsid w:val="00DA3B7E"/>
    <w:rsid w:val="00DB2E66"/>
    <w:rsid w:val="00DB458E"/>
    <w:rsid w:val="00DC07CD"/>
    <w:rsid w:val="00DC2974"/>
    <w:rsid w:val="00DC38A7"/>
    <w:rsid w:val="00DD0DE3"/>
    <w:rsid w:val="00DE115F"/>
    <w:rsid w:val="00E17E1E"/>
    <w:rsid w:val="00E21B11"/>
    <w:rsid w:val="00E27C41"/>
    <w:rsid w:val="00E40DD2"/>
    <w:rsid w:val="00E54344"/>
    <w:rsid w:val="00E55701"/>
    <w:rsid w:val="00E7185C"/>
    <w:rsid w:val="00E731A7"/>
    <w:rsid w:val="00E80414"/>
    <w:rsid w:val="00E80DA5"/>
    <w:rsid w:val="00E82921"/>
    <w:rsid w:val="00E84C94"/>
    <w:rsid w:val="00E856CC"/>
    <w:rsid w:val="00E9583C"/>
    <w:rsid w:val="00E959C1"/>
    <w:rsid w:val="00EA1B88"/>
    <w:rsid w:val="00EA5FE7"/>
    <w:rsid w:val="00EB26F7"/>
    <w:rsid w:val="00EB7EF1"/>
    <w:rsid w:val="00EC023F"/>
    <w:rsid w:val="00EC070A"/>
    <w:rsid w:val="00EC7F28"/>
    <w:rsid w:val="00ED4FBF"/>
    <w:rsid w:val="00ED7D24"/>
    <w:rsid w:val="00EE07A5"/>
    <w:rsid w:val="00EE5839"/>
    <w:rsid w:val="00EF21D0"/>
    <w:rsid w:val="00F1076C"/>
    <w:rsid w:val="00F20C6B"/>
    <w:rsid w:val="00F20EA1"/>
    <w:rsid w:val="00F220FA"/>
    <w:rsid w:val="00F22678"/>
    <w:rsid w:val="00F22F80"/>
    <w:rsid w:val="00F2425F"/>
    <w:rsid w:val="00F37C92"/>
    <w:rsid w:val="00F54AE3"/>
    <w:rsid w:val="00F568DD"/>
    <w:rsid w:val="00F60F9F"/>
    <w:rsid w:val="00F61525"/>
    <w:rsid w:val="00F67675"/>
    <w:rsid w:val="00F76966"/>
    <w:rsid w:val="00F94ECA"/>
    <w:rsid w:val="00FA04FF"/>
    <w:rsid w:val="00FA37D0"/>
    <w:rsid w:val="00FA7C02"/>
    <w:rsid w:val="00FC138A"/>
    <w:rsid w:val="00FD065C"/>
    <w:rsid w:val="00FD107D"/>
    <w:rsid w:val="00FF2C7B"/>
    <w:rsid w:val="022701E3"/>
    <w:rsid w:val="11D51550"/>
    <w:rsid w:val="1C6C6169"/>
    <w:rsid w:val="20155498"/>
    <w:rsid w:val="25BE5C29"/>
    <w:rsid w:val="34770E96"/>
    <w:rsid w:val="7204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annotation subjec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94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684940"/>
    <w:pPr>
      <w:jc w:val="left"/>
    </w:pPr>
    <w:rPr>
      <w:kern w:val="0"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4940"/>
    <w:rPr>
      <w:rFonts w:cs="Times New Roman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84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84940"/>
    <w:rPr>
      <w:b/>
    </w:rPr>
  </w:style>
  <w:style w:type="paragraph" w:styleId="BalloonText">
    <w:name w:val="Balloon Text"/>
    <w:basedOn w:val="Normal"/>
    <w:link w:val="BalloonTextChar"/>
    <w:uiPriority w:val="99"/>
    <w:semiHidden/>
    <w:rsid w:val="00684940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4940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684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84940"/>
    <w:rPr>
      <w:rFonts w:cs="Times New Roman"/>
      <w:kern w:val="2"/>
      <w:sz w:val="18"/>
    </w:rPr>
  </w:style>
  <w:style w:type="paragraph" w:styleId="Header">
    <w:name w:val="header"/>
    <w:basedOn w:val="Normal"/>
    <w:link w:val="HeaderChar"/>
    <w:uiPriority w:val="99"/>
    <w:rsid w:val="00684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84940"/>
    <w:rPr>
      <w:rFonts w:cs="Times New Roman"/>
      <w:kern w:val="2"/>
      <w:sz w:val="18"/>
    </w:rPr>
  </w:style>
  <w:style w:type="character" w:styleId="Emphasis">
    <w:name w:val="Emphasis"/>
    <w:basedOn w:val="DefaultParagraphFont"/>
    <w:uiPriority w:val="99"/>
    <w:qFormat/>
    <w:rsid w:val="00684940"/>
    <w:rPr>
      <w:rFonts w:cs="Times New Roman"/>
      <w:i/>
    </w:rPr>
  </w:style>
  <w:style w:type="character" w:styleId="CommentReference">
    <w:name w:val="annotation reference"/>
    <w:basedOn w:val="DefaultParagraphFont"/>
    <w:uiPriority w:val="99"/>
    <w:semiHidden/>
    <w:rsid w:val="00684940"/>
    <w:rPr>
      <w:rFonts w:cs="Times New Roman"/>
      <w:sz w:val="21"/>
    </w:rPr>
  </w:style>
  <w:style w:type="paragraph" w:styleId="ListParagraph">
    <w:name w:val="List Paragraph"/>
    <w:basedOn w:val="Normal"/>
    <w:uiPriority w:val="99"/>
    <w:qFormat/>
    <w:rsid w:val="00684940"/>
    <w:pPr>
      <w:ind w:firstLineChars="200" w:firstLine="420"/>
    </w:pPr>
  </w:style>
  <w:style w:type="paragraph" w:customStyle="1" w:styleId="Char">
    <w:name w:val="Char"/>
    <w:basedOn w:val="Normal"/>
    <w:uiPriority w:val="99"/>
    <w:semiHidden/>
    <w:rsid w:val="0068494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9</Pages>
  <Words>790</Words>
  <Characters>4503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木木</dc:creator>
  <cp:keywords/>
  <dc:description/>
  <cp:lastModifiedBy>李移伦</cp:lastModifiedBy>
  <cp:revision>52</cp:revision>
  <dcterms:created xsi:type="dcterms:W3CDTF">2018-09-12T16:03:00Z</dcterms:created>
  <dcterms:modified xsi:type="dcterms:W3CDTF">2019-01-23T01:56:00Z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